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C0" w:rsidRPr="00864FEC" w:rsidRDefault="002B27C0" w:rsidP="006E48B9">
      <w:pPr>
        <w:pStyle w:val="760"/>
        <w:shd w:val="clear" w:color="auto" w:fill="auto"/>
        <w:spacing w:line="240" w:lineRule="auto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right"/>
        <w:rPr>
          <w:rStyle w:val="76"/>
          <w:bCs/>
          <w:color w:val="000000"/>
          <w:sz w:val="24"/>
          <w:szCs w:val="24"/>
        </w:rPr>
      </w:pPr>
    </w:p>
    <w:p w:rsidR="00411944" w:rsidRPr="00864FEC" w:rsidRDefault="00411944" w:rsidP="006E48B9">
      <w:pPr>
        <w:pStyle w:val="760"/>
        <w:shd w:val="clear" w:color="auto" w:fill="auto"/>
        <w:spacing w:line="240" w:lineRule="auto"/>
        <w:jc w:val="right"/>
        <w:rPr>
          <w:rStyle w:val="76"/>
          <w:bCs/>
          <w:color w:val="000000"/>
          <w:sz w:val="24"/>
          <w:szCs w:val="24"/>
        </w:rPr>
      </w:pPr>
      <w:r w:rsidRPr="00864FEC">
        <w:rPr>
          <w:rStyle w:val="76"/>
          <w:bCs/>
          <w:color w:val="000000"/>
          <w:sz w:val="24"/>
          <w:szCs w:val="24"/>
        </w:rPr>
        <w:t>УТВЕРЖДАЮ</w:t>
      </w:r>
    </w:p>
    <w:p w:rsidR="00851394" w:rsidRPr="00864FEC" w:rsidRDefault="00851394" w:rsidP="006E48B9">
      <w:pPr>
        <w:pStyle w:val="760"/>
        <w:shd w:val="clear" w:color="auto" w:fill="auto"/>
        <w:spacing w:line="240" w:lineRule="auto"/>
        <w:jc w:val="right"/>
        <w:rPr>
          <w:rStyle w:val="76"/>
          <w:bCs/>
          <w:color w:val="000000"/>
          <w:sz w:val="24"/>
          <w:szCs w:val="24"/>
        </w:rPr>
      </w:pPr>
      <w:r w:rsidRPr="00864FEC">
        <w:rPr>
          <w:rStyle w:val="76"/>
          <w:bCs/>
          <w:color w:val="000000"/>
          <w:sz w:val="24"/>
          <w:szCs w:val="24"/>
        </w:rPr>
        <w:t xml:space="preserve">Заведующий МДОУ </w:t>
      </w:r>
      <w:r w:rsidR="00876196" w:rsidRPr="00864FEC">
        <w:rPr>
          <w:rStyle w:val="76"/>
          <w:bCs/>
          <w:color w:val="000000"/>
          <w:sz w:val="24"/>
          <w:szCs w:val="24"/>
        </w:rPr>
        <w:t xml:space="preserve"> </w:t>
      </w:r>
      <w:r w:rsidR="00FC14B6" w:rsidRPr="00864FEC">
        <w:rPr>
          <w:rStyle w:val="76"/>
          <w:bCs/>
          <w:color w:val="000000"/>
          <w:sz w:val="24"/>
          <w:szCs w:val="24"/>
        </w:rPr>
        <w:t xml:space="preserve">«Д/с №3 </w:t>
      </w:r>
      <w:r w:rsidRPr="00864FEC">
        <w:rPr>
          <w:rStyle w:val="76"/>
          <w:bCs/>
          <w:color w:val="000000"/>
          <w:sz w:val="24"/>
          <w:szCs w:val="24"/>
        </w:rPr>
        <w:t>»</w:t>
      </w:r>
    </w:p>
    <w:p w:rsidR="00851394" w:rsidRPr="00864FEC" w:rsidRDefault="00851394" w:rsidP="006E48B9">
      <w:pPr>
        <w:pStyle w:val="760"/>
        <w:shd w:val="clear" w:color="auto" w:fill="auto"/>
        <w:spacing w:line="240" w:lineRule="auto"/>
        <w:jc w:val="right"/>
        <w:rPr>
          <w:rStyle w:val="76"/>
          <w:bCs/>
          <w:color w:val="000000"/>
          <w:sz w:val="24"/>
          <w:szCs w:val="24"/>
        </w:rPr>
      </w:pPr>
      <w:r w:rsidRPr="00864FEC">
        <w:rPr>
          <w:rStyle w:val="76"/>
          <w:bCs/>
          <w:color w:val="000000"/>
          <w:sz w:val="24"/>
          <w:szCs w:val="24"/>
        </w:rPr>
        <w:t xml:space="preserve">___________ </w:t>
      </w:r>
      <w:r w:rsidR="00FC14B6" w:rsidRPr="00864FEC">
        <w:rPr>
          <w:rStyle w:val="76"/>
          <w:bCs/>
          <w:color w:val="000000"/>
          <w:sz w:val="24"/>
          <w:szCs w:val="24"/>
        </w:rPr>
        <w:t>М.Н.Рымар</w:t>
      </w:r>
    </w:p>
    <w:p w:rsidR="00851394" w:rsidRPr="00864FEC" w:rsidRDefault="00851394" w:rsidP="006E48B9">
      <w:pPr>
        <w:pStyle w:val="760"/>
        <w:shd w:val="clear" w:color="auto" w:fill="auto"/>
        <w:spacing w:line="240" w:lineRule="auto"/>
        <w:jc w:val="right"/>
        <w:rPr>
          <w:rStyle w:val="76"/>
          <w:bCs/>
          <w:color w:val="000000"/>
          <w:sz w:val="24"/>
          <w:szCs w:val="24"/>
        </w:rPr>
      </w:pPr>
      <w:r w:rsidRPr="00864FEC">
        <w:rPr>
          <w:rStyle w:val="76"/>
          <w:bCs/>
          <w:color w:val="000000"/>
          <w:sz w:val="24"/>
          <w:szCs w:val="24"/>
        </w:rPr>
        <w:t>«</w:t>
      </w:r>
      <w:r w:rsidR="00864FEC" w:rsidRPr="00864FEC">
        <w:rPr>
          <w:rStyle w:val="76"/>
          <w:bCs/>
          <w:color w:val="000000"/>
          <w:sz w:val="24"/>
          <w:szCs w:val="24"/>
        </w:rPr>
        <w:t xml:space="preserve"> 28</w:t>
      </w:r>
      <w:r w:rsidRPr="00864FEC">
        <w:rPr>
          <w:rStyle w:val="76"/>
          <w:bCs/>
          <w:color w:val="000000"/>
          <w:sz w:val="24"/>
          <w:szCs w:val="24"/>
        </w:rPr>
        <w:t>» августа 2020г.</w:t>
      </w: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right"/>
        <w:rPr>
          <w:rStyle w:val="76"/>
          <w:bCs/>
          <w:color w:val="000000"/>
          <w:sz w:val="24"/>
          <w:szCs w:val="24"/>
        </w:rPr>
      </w:pPr>
    </w:p>
    <w:p w:rsidR="002B27C0" w:rsidRDefault="002B27C0" w:rsidP="006E48B9">
      <w:pPr>
        <w:pStyle w:val="760"/>
        <w:shd w:val="clear" w:color="auto" w:fill="auto"/>
        <w:spacing w:line="240" w:lineRule="auto"/>
        <w:jc w:val="right"/>
        <w:rPr>
          <w:rStyle w:val="76"/>
          <w:bCs/>
          <w:color w:val="000000"/>
          <w:sz w:val="24"/>
          <w:szCs w:val="24"/>
        </w:rPr>
      </w:pPr>
    </w:p>
    <w:p w:rsidR="00864FEC" w:rsidRPr="00864FEC" w:rsidRDefault="00864FEC" w:rsidP="006E48B9">
      <w:pPr>
        <w:pStyle w:val="760"/>
        <w:shd w:val="clear" w:color="auto" w:fill="auto"/>
        <w:spacing w:line="240" w:lineRule="auto"/>
        <w:jc w:val="right"/>
        <w:rPr>
          <w:rStyle w:val="76"/>
          <w:bCs/>
          <w:color w:val="000000"/>
          <w:sz w:val="24"/>
          <w:szCs w:val="24"/>
        </w:rPr>
      </w:pPr>
    </w:p>
    <w:p w:rsidR="00411944" w:rsidRPr="00864FEC" w:rsidRDefault="00864FEC" w:rsidP="006E48B9">
      <w:pPr>
        <w:pStyle w:val="760"/>
        <w:shd w:val="clear" w:color="auto" w:fill="auto"/>
        <w:spacing w:line="240" w:lineRule="auto"/>
        <w:jc w:val="center"/>
        <w:rPr>
          <w:rStyle w:val="76"/>
          <w:b/>
          <w:bCs/>
          <w:color w:val="000000"/>
          <w:sz w:val="28"/>
          <w:szCs w:val="24"/>
        </w:rPr>
      </w:pPr>
      <w:r w:rsidRPr="00864FEC">
        <w:rPr>
          <w:rStyle w:val="76"/>
          <w:bCs/>
          <w:color w:val="000000"/>
          <w:sz w:val="28"/>
          <w:szCs w:val="24"/>
        </w:rPr>
        <w:t xml:space="preserve">      </w:t>
      </w:r>
      <w:r w:rsidR="00851394" w:rsidRPr="00864FEC">
        <w:rPr>
          <w:rStyle w:val="76"/>
          <w:b/>
          <w:bCs/>
          <w:color w:val="000000"/>
          <w:sz w:val="28"/>
          <w:szCs w:val="24"/>
        </w:rPr>
        <w:t xml:space="preserve">Карта коррупционных рисков, возникающих при реализации </w:t>
      </w:r>
    </w:p>
    <w:p w:rsidR="00864FEC" w:rsidRDefault="00FC14B6" w:rsidP="006E48B9">
      <w:pPr>
        <w:pStyle w:val="760"/>
        <w:shd w:val="clear" w:color="auto" w:fill="auto"/>
        <w:spacing w:line="240" w:lineRule="auto"/>
        <w:jc w:val="center"/>
        <w:rPr>
          <w:rStyle w:val="76"/>
          <w:b/>
          <w:bCs/>
          <w:color w:val="000000"/>
          <w:sz w:val="28"/>
          <w:szCs w:val="24"/>
        </w:rPr>
      </w:pPr>
      <w:r w:rsidRPr="00864FEC">
        <w:rPr>
          <w:rStyle w:val="76"/>
          <w:b/>
          <w:bCs/>
          <w:color w:val="000000"/>
          <w:sz w:val="28"/>
          <w:szCs w:val="24"/>
        </w:rPr>
        <w:t xml:space="preserve">Муниципального дошкольного образовательного учреждения "Детский сад №3 общеразвивающего вида"  </w:t>
      </w:r>
    </w:p>
    <w:p w:rsidR="00FC14B6" w:rsidRPr="00864FEC" w:rsidRDefault="00FC14B6" w:rsidP="006E48B9">
      <w:pPr>
        <w:pStyle w:val="760"/>
        <w:shd w:val="clear" w:color="auto" w:fill="auto"/>
        <w:spacing w:line="240" w:lineRule="auto"/>
        <w:jc w:val="center"/>
        <w:rPr>
          <w:rStyle w:val="76"/>
          <w:b/>
          <w:bCs/>
          <w:color w:val="000000"/>
          <w:sz w:val="28"/>
          <w:szCs w:val="24"/>
        </w:rPr>
      </w:pPr>
      <w:r w:rsidRPr="00864FEC">
        <w:rPr>
          <w:rStyle w:val="76"/>
          <w:b/>
          <w:bCs/>
          <w:color w:val="000000"/>
          <w:sz w:val="28"/>
          <w:szCs w:val="24"/>
        </w:rPr>
        <w:t>своих функций</w:t>
      </w:r>
    </w:p>
    <w:p w:rsidR="00851394" w:rsidRPr="00864FEC" w:rsidRDefault="00851394" w:rsidP="006E48B9">
      <w:pPr>
        <w:pStyle w:val="760"/>
        <w:shd w:val="clear" w:color="auto" w:fill="auto"/>
        <w:spacing w:line="240" w:lineRule="auto"/>
        <w:jc w:val="center"/>
        <w:rPr>
          <w:rStyle w:val="76"/>
          <w:b/>
          <w:bCs/>
          <w:color w:val="000000"/>
          <w:sz w:val="28"/>
          <w:szCs w:val="24"/>
        </w:rPr>
      </w:pPr>
    </w:p>
    <w:p w:rsidR="00864FEC" w:rsidRPr="00864FEC" w:rsidRDefault="00864FEC" w:rsidP="006E48B9">
      <w:pPr>
        <w:pStyle w:val="760"/>
        <w:shd w:val="clear" w:color="auto" w:fill="auto"/>
        <w:spacing w:line="240" w:lineRule="auto"/>
        <w:jc w:val="center"/>
        <w:rPr>
          <w:rStyle w:val="76"/>
          <w:b/>
          <w:bCs/>
          <w:color w:val="000000"/>
          <w:sz w:val="28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89"/>
        <w:gridCol w:w="17"/>
        <w:gridCol w:w="1920"/>
        <w:gridCol w:w="3218"/>
        <w:gridCol w:w="2105"/>
        <w:gridCol w:w="2040"/>
        <w:gridCol w:w="14"/>
        <w:gridCol w:w="2506"/>
        <w:gridCol w:w="248"/>
        <w:gridCol w:w="2801"/>
      </w:tblGrid>
      <w:tr w:rsidR="00D4062E" w:rsidRPr="00864FEC" w:rsidTr="00864FEC">
        <w:tc>
          <w:tcPr>
            <w:tcW w:w="706" w:type="dxa"/>
            <w:gridSpan w:val="2"/>
            <w:vMerge w:val="restart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0" w:type="dxa"/>
            <w:vMerge w:val="restart"/>
            <w:vAlign w:val="center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Критическая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Точка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Style w:val="TimesNewRoman"/>
                <w:color w:val="000000"/>
                <w:sz w:val="24"/>
                <w:szCs w:val="24"/>
              </w:rPr>
            </w:pP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Краткое описание </w:t>
            </w:r>
            <w:proofErr w:type="gramStart"/>
            <w:r w:rsidRPr="00864FEC">
              <w:rPr>
                <w:rStyle w:val="TimesNewRoman"/>
                <w:color w:val="000000"/>
                <w:sz w:val="24"/>
                <w:szCs w:val="24"/>
              </w:rPr>
              <w:t>возможной</w:t>
            </w:r>
            <w:proofErr w:type="gramEnd"/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 коррупционной схемы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vAlign w:val="bottom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Подразделение и должности, замещение которых связано </w:t>
            </w:r>
            <w:proofErr w:type="gramStart"/>
            <w:r w:rsidRPr="00864FEC">
              <w:rPr>
                <w:rStyle w:val="TimesNew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коррупционными рисками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риска,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вред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gridSpan w:val="3"/>
            <w:vAlign w:val="bottom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D4062E" w:rsidRPr="00864FEC" w:rsidTr="00864FEC">
        <w:tc>
          <w:tcPr>
            <w:tcW w:w="706" w:type="dxa"/>
            <w:gridSpan w:val="2"/>
            <w:vMerge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  <w:vMerge/>
            <w:vAlign w:val="center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bottom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b w:val="0"/>
                <w:color w:val="000000"/>
                <w:sz w:val="24"/>
                <w:szCs w:val="24"/>
              </w:rPr>
              <w:t>Реализуемые</w:t>
            </w:r>
          </w:p>
        </w:tc>
        <w:tc>
          <w:tcPr>
            <w:tcW w:w="2801" w:type="dxa"/>
            <w:vAlign w:val="center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b w:val="0"/>
                <w:color w:val="000000"/>
                <w:sz w:val="24"/>
                <w:szCs w:val="24"/>
              </w:rPr>
              <w:t>Предлагаемые</w:t>
            </w:r>
          </w:p>
        </w:tc>
      </w:tr>
      <w:tr w:rsidR="00D4062E" w:rsidRPr="00864FEC" w:rsidTr="00864FEC">
        <w:tc>
          <w:tcPr>
            <w:tcW w:w="706" w:type="dxa"/>
            <w:gridSpan w:val="2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gridSpan w:val="2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2B27C0" w:rsidRPr="00864FEC" w:rsidRDefault="002B27C0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B27C0" w:rsidRPr="00864FEC" w:rsidTr="00864FEC">
        <w:tc>
          <w:tcPr>
            <w:tcW w:w="15558" w:type="dxa"/>
            <w:gridSpan w:val="10"/>
          </w:tcPr>
          <w:p w:rsidR="002B27C0" w:rsidRPr="00864FEC" w:rsidRDefault="002B27C0" w:rsidP="006E48B9">
            <w:pPr>
              <w:pStyle w:val="760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/>
                <w:bCs/>
                <w:color w:val="000000"/>
                <w:sz w:val="24"/>
                <w:szCs w:val="24"/>
              </w:rPr>
              <w:t>Трудовые отношения.</w:t>
            </w:r>
          </w:p>
          <w:p w:rsidR="006E48B9" w:rsidRPr="00864FEC" w:rsidRDefault="006E48B9" w:rsidP="006E48B9">
            <w:pPr>
              <w:pStyle w:val="760"/>
              <w:shd w:val="clear" w:color="auto" w:fill="auto"/>
              <w:spacing w:line="240" w:lineRule="auto"/>
              <w:ind w:left="720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62E" w:rsidRPr="00864FEC" w:rsidTr="00864FEC">
        <w:tc>
          <w:tcPr>
            <w:tcW w:w="706" w:type="dxa"/>
            <w:gridSpan w:val="2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0" w:type="dxa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Принятие на работу работников</w:t>
            </w:r>
          </w:p>
        </w:tc>
        <w:tc>
          <w:tcPr>
            <w:tcW w:w="3218" w:type="dxa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 .Предоставление непредусмотренных законом преимуществ, (протекционизм, семейственность и др.) при оформлении на работу</w:t>
            </w:r>
          </w:p>
        </w:tc>
        <w:tc>
          <w:tcPr>
            <w:tcW w:w="2105" w:type="dxa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054" w:type="dxa"/>
            <w:gridSpan w:val="2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Низкая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вероятность,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незначительный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вред</w:t>
            </w:r>
          </w:p>
        </w:tc>
        <w:tc>
          <w:tcPr>
            <w:tcW w:w="2754" w:type="dxa"/>
            <w:gridSpan w:val="2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 .Разъяснитель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ная работа с ответственными лицами о мерах ответственнос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ти за совершение корруп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ционных правонаруше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2801" w:type="dxa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 .Проведение собеседования при приеме на работу</w:t>
            </w:r>
          </w:p>
        </w:tc>
      </w:tr>
      <w:tr w:rsidR="00D4062E" w:rsidRPr="00864FEC" w:rsidTr="00864FEC">
        <w:tc>
          <w:tcPr>
            <w:tcW w:w="706" w:type="dxa"/>
            <w:gridSpan w:val="2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20" w:type="dxa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Оплата труда работников</w:t>
            </w:r>
          </w:p>
        </w:tc>
        <w:tc>
          <w:tcPr>
            <w:tcW w:w="3218" w:type="dxa"/>
          </w:tcPr>
          <w:p w:rsidR="002B27C0" w:rsidRPr="00864FEC" w:rsidRDefault="002B27C0" w:rsidP="006E48B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Оплата рабочего времени не в полном объеме.</w:t>
            </w:r>
          </w:p>
          <w:p w:rsidR="00E055DB" w:rsidRPr="00864FEC" w:rsidRDefault="002B27C0" w:rsidP="006E48B9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Оплата рабочего времени в полном объеме в случае, когда работник фактически отсутствовал на рабочем месте.</w:t>
            </w:r>
          </w:p>
        </w:tc>
        <w:tc>
          <w:tcPr>
            <w:tcW w:w="2105" w:type="dxa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Заведующий,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бухгалтер, отвечающий за начисление заработной платы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Средняя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вероятность,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значительный</w:t>
            </w:r>
          </w:p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 вред</w:t>
            </w:r>
          </w:p>
        </w:tc>
        <w:tc>
          <w:tcPr>
            <w:tcW w:w="2754" w:type="dxa"/>
            <w:gridSpan w:val="2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 .Использование средств на оплату труда в строгом</w:t>
            </w:r>
            <w:r w:rsidR="00876196" w:rsidRPr="00864FE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t>соответствии со штатным расписанием, Положением о премировании</w:t>
            </w:r>
          </w:p>
        </w:tc>
        <w:tc>
          <w:tcPr>
            <w:tcW w:w="2801" w:type="dxa"/>
          </w:tcPr>
          <w:p w:rsidR="002B27C0" w:rsidRPr="00864FEC" w:rsidRDefault="002B27C0" w:rsidP="006E48B9">
            <w:pPr>
              <w:pStyle w:val="a3"/>
              <w:shd w:val="clear" w:color="auto" w:fill="auto"/>
              <w:spacing w:line="240" w:lineRule="auto"/>
              <w:ind w:righ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 .Разъяснения ответственным лицам мер ответственности за совершение коррупционных право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нарушений</w:t>
            </w:r>
          </w:p>
        </w:tc>
      </w:tr>
      <w:tr w:rsidR="002B27C0" w:rsidRPr="00864FEC" w:rsidTr="00864FEC">
        <w:tc>
          <w:tcPr>
            <w:tcW w:w="15558" w:type="dxa"/>
            <w:gridSpan w:val="10"/>
          </w:tcPr>
          <w:p w:rsidR="006E48B9" w:rsidRPr="00864FEC" w:rsidRDefault="006E48B9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B27C0" w:rsidRPr="00864FEC" w:rsidRDefault="006E48B9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4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="002B27C0" w:rsidRPr="00864F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Исполнение функций и полномочий учредителя в отношении муниципальных учреждений</w:t>
            </w:r>
          </w:p>
          <w:p w:rsidR="00864FEC" w:rsidRPr="00864FEC" w:rsidRDefault="00864FEC" w:rsidP="006E48B9">
            <w:pPr>
              <w:pStyle w:val="760"/>
              <w:shd w:val="clear" w:color="auto" w:fill="auto"/>
              <w:spacing w:line="240" w:lineRule="auto"/>
              <w:rPr>
                <w:rStyle w:val="76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71A3" w:rsidRPr="00864FEC" w:rsidTr="00864FEC">
        <w:tc>
          <w:tcPr>
            <w:tcW w:w="706" w:type="dxa"/>
            <w:gridSpan w:val="2"/>
          </w:tcPr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20" w:type="dxa"/>
          </w:tcPr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Принятие</w:t>
            </w:r>
          </w:p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управленческих</w:t>
            </w:r>
          </w:p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решений</w:t>
            </w:r>
          </w:p>
        </w:tc>
        <w:tc>
          <w:tcPr>
            <w:tcW w:w="3218" w:type="dxa"/>
          </w:tcPr>
          <w:p w:rsidR="00E44AE0" w:rsidRPr="00864FEC" w:rsidRDefault="00E055DB" w:rsidP="006E48B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</w:t>
            </w:r>
            <w:r w:rsidR="00E44AE0" w:rsidRPr="00864FEC">
              <w:rPr>
                <w:rStyle w:val="TimesNewRoman"/>
                <w:color w:val="000000"/>
                <w:sz w:val="24"/>
                <w:szCs w:val="24"/>
              </w:rPr>
              <w:t>.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="00E44AE0" w:rsidRPr="00864FEC">
              <w:rPr>
                <w:rStyle w:val="TimesNewRoman"/>
                <w:color w:val="000000"/>
                <w:sz w:val="24"/>
                <w:szCs w:val="24"/>
              </w:rPr>
              <w:t>Предоставление не предусмотренных законом преимуществ (семейственность) для поступления на работу в муниципальную организацию.</w:t>
            </w:r>
          </w:p>
          <w:p w:rsidR="00E44AE0" w:rsidRPr="00864FEC" w:rsidRDefault="00E44AE0" w:rsidP="006E48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</w:t>
            </w:r>
            <w:r w:rsidR="00864FEC" w:rsidRPr="00864FEC">
              <w:rPr>
                <w:rStyle w:val="TimesNewRoman"/>
                <w:color w:val="000000"/>
                <w:sz w:val="24"/>
                <w:szCs w:val="24"/>
              </w:rPr>
              <w:t>и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t>альных потребностей должностного лица либо его родственников.</w:t>
            </w:r>
          </w:p>
          <w:p w:rsidR="00E44AE0" w:rsidRPr="00864FEC" w:rsidRDefault="00E44AE0" w:rsidP="006E48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Действия распорядительного характера, превышающие или не относящиеся к должностным полномочиям.</w:t>
            </w:r>
          </w:p>
          <w:p w:rsidR="00E44AE0" w:rsidRPr="00864FEC" w:rsidRDefault="00E44AE0" w:rsidP="006E48B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Бездействие в случаях, требующих принятия решений в соответствии со служебными обязанностями.</w:t>
            </w:r>
          </w:p>
        </w:tc>
        <w:tc>
          <w:tcPr>
            <w:tcW w:w="2105" w:type="dxa"/>
          </w:tcPr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Заведующий,</w:t>
            </w:r>
          </w:p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Заместители заведующего</w:t>
            </w:r>
          </w:p>
        </w:tc>
        <w:tc>
          <w:tcPr>
            <w:tcW w:w="2054" w:type="dxa"/>
            <w:gridSpan w:val="2"/>
          </w:tcPr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Низкая</w:t>
            </w:r>
          </w:p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вероятность,</w:t>
            </w:r>
          </w:p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незначительный</w:t>
            </w:r>
          </w:p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</w:t>
            </w:r>
          </w:p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вред</w:t>
            </w:r>
          </w:p>
        </w:tc>
        <w:tc>
          <w:tcPr>
            <w:tcW w:w="2754" w:type="dxa"/>
            <w:gridSpan w:val="2"/>
          </w:tcPr>
          <w:p w:rsidR="00E44AE0" w:rsidRPr="00864FEC" w:rsidRDefault="00E055DB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</w:t>
            </w:r>
            <w:r w:rsidR="00E44AE0" w:rsidRPr="00864FEC">
              <w:rPr>
                <w:rStyle w:val="TimesNewRoman"/>
                <w:color w:val="000000"/>
                <w:sz w:val="24"/>
                <w:szCs w:val="24"/>
              </w:rPr>
              <w:t>.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="00E44AE0" w:rsidRPr="00864FEC">
              <w:rPr>
                <w:rStyle w:val="TimesNewRoman"/>
                <w:color w:val="000000"/>
                <w:sz w:val="24"/>
                <w:szCs w:val="24"/>
              </w:rPr>
              <w:t>Разъяснение положений об ответственности за совершение коррупционных правонарушений</w:t>
            </w:r>
          </w:p>
        </w:tc>
        <w:tc>
          <w:tcPr>
            <w:tcW w:w="2801" w:type="dxa"/>
          </w:tcPr>
          <w:p w:rsidR="00E44AE0" w:rsidRPr="00864FEC" w:rsidRDefault="00E44AE0" w:rsidP="006E48B9">
            <w:pPr>
              <w:pStyle w:val="a3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Обеспечение коллегиального принятия решений.</w:t>
            </w:r>
          </w:p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2.Ознакомление с нормативными документами, регламе</w:t>
            </w:r>
            <w:r w:rsidR="00BE6969" w:rsidRPr="00864FEC">
              <w:rPr>
                <w:rStyle w:val="TimesNewRoman"/>
                <w:color w:val="000000"/>
                <w:sz w:val="24"/>
                <w:szCs w:val="24"/>
              </w:rPr>
              <w:t>н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t>тирующими вопросы</w:t>
            </w:r>
            <w:r w:rsidR="00E055DB" w:rsidRPr="00864FEC">
              <w:rPr>
                <w:rStyle w:val="TimesNewRoman"/>
                <w:color w:val="000000"/>
                <w:sz w:val="24"/>
                <w:szCs w:val="24"/>
              </w:rPr>
              <w:t xml:space="preserve">  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t>предупреждения и</w:t>
            </w:r>
          </w:p>
          <w:p w:rsidR="00E44AE0" w:rsidRPr="00864FEC" w:rsidRDefault="00E44AE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противодейс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твия коррупции в учреждении.</w:t>
            </w:r>
          </w:p>
        </w:tc>
      </w:tr>
      <w:tr w:rsidR="002D68BF" w:rsidRPr="00864FEC" w:rsidTr="00864FEC">
        <w:tc>
          <w:tcPr>
            <w:tcW w:w="689" w:type="dxa"/>
          </w:tcPr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FEC">
              <w:rPr>
                <w:rStyle w:val="Consolas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37" w:type="dxa"/>
            <w:gridSpan w:val="2"/>
          </w:tcPr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Распределение</w:t>
            </w:r>
          </w:p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финансовых</w:t>
            </w:r>
          </w:p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218" w:type="dxa"/>
          </w:tcPr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1.Использование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родственников.</w:t>
            </w:r>
          </w:p>
        </w:tc>
        <w:tc>
          <w:tcPr>
            <w:tcW w:w="2105" w:type="dxa"/>
          </w:tcPr>
          <w:p w:rsidR="00FC14B6" w:rsidRPr="00864FEC" w:rsidRDefault="00385E1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Заведующий, </w:t>
            </w:r>
            <w:r w:rsidR="00FC14B6" w:rsidRPr="00864FEC">
              <w:rPr>
                <w:rStyle w:val="TimesNewRoman"/>
                <w:color w:val="000000"/>
                <w:sz w:val="24"/>
                <w:szCs w:val="24"/>
              </w:rPr>
              <w:t>главный бухгалтер</w:t>
            </w:r>
          </w:p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заместители заведующего</w:t>
            </w:r>
          </w:p>
        </w:tc>
        <w:tc>
          <w:tcPr>
            <w:tcW w:w="2040" w:type="dxa"/>
          </w:tcPr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Низкая</w:t>
            </w:r>
          </w:p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вероятность,</w:t>
            </w:r>
          </w:p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незначительный</w:t>
            </w:r>
          </w:p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</w:t>
            </w:r>
          </w:p>
          <w:p w:rsidR="00385E10" w:rsidRPr="00864FEC" w:rsidRDefault="00385E10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вред</w:t>
            </w:r>
          </w:p>
        </w:tc>
        <w:tc>
          <w:tcPr>
            <w:tcW w:w="2768" w:type="dxa"/>
            <w:gridSpan w:val="3"/>
          </w:tcPr>
          <w:p w:rsidR="00385E10" w:rsidRPr="00864FEC" w:rsidRDefault="00EE1B1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1.Разъяснение муниципальном</w:t>
            </w:r>
            <w:r w:rsidR="00385E10" w:rsidRPr="00864FEC">
              <w:rPr>
                <w:rStyle w:val="TimesNewRoman"/>
                <w:color w:val="000000"/>
                <w:sz w:val="24"/>
                <w:szCs w:val="24"/>
              </w:rPr>
              <w:t>у служащему положений об ответственности за совершение коррупционных правонарушений</w:t>
            </w:r>
          </w:p>
        </w:tc>
        <w:tc>
          <w:tcPr>
            <w:tcW w:w="2801" w:type="dxa"/>
          </w:tcPr>
          <w:p w:rsidR="00385E10" w:rsidRPr="00864FEC" w:rsidRDefault="00385E10" w:rsidP="006E48B9">
            <w:pPr>
              <w:numPr>
                <w:ilvl w:val="0"/>
                <w:numId w:val="5"/>
              </w:numPr>
              <w:tabs>
                <w:tab w:val="left" w:pos="365"/>
              </w:tabs>
              <w:rPr>
                <w:rFonts w:ascii="Times New Roman" w:hAnsi="Times New Roman" w:cs="Times New Roman"/>
                <w:color w:val="auto"/>
              </w:rPr>
            </w:pPr>
            <w:r w:rsidRPr="00864FEC">
              <w:rPr>
                <w:rFonts w:ascii="Times New Roman" w:hAnsi="Times New Roman" w:cs="Times New Roman"/>
              </w:rPr>
              <w:t>Обеспечение коллегиального принятия решений.</w:t>
            </w:r>
          </w:p>
          <w:p w:rsidR="00385E10" w:rsidRPr="00864FEC" w:rsidRDefault="00385E10" w:rsidP="006E48B9">
            <w:pPr>
              <w:rPr>
                <w:rFonts w:ascii="Times New Roman" w:hAnsi="Times New Roman" w:cs="Times New Roman"/>
                <w:color w:val="auto"/>
              </w:rPr>
            </w:pPr>
            <w:r w:rsidRPr="00864FEC">
              <w:rPr>
                <w:rFonts w:ascii="Times New Roman" w:hAnsi="Times New Roman" w:cs="Times New Roman"/>
              </w:rPr>
              <w:t>2.Ознакомление с нормативными документами, регламентирующими</w:t>
            </w:r>
          </w:p>
          <w:p w:rsidR="00385E10" w:rsidRPr="00864FEC" w:rsidRDefault="00385E10" w:rsidP="006E48B9">
            <w:pPr>
              <w:ind w:left="100"/>
              <w:rPr>
                <w:rFonts w:ascii="Times New Roman" w:hAnsi="Times New Roman" w:cs="Times New Roman"/>
                <w:color w:val="auto"/>
              </w:rPr>
            </w:pPr>
            <w:r w:rsidRPr="00864FEC">
              <w:rPr>
                <w:rFonts w:ascii="Times New Roman" w:hAnsi="Times New Roman" w:cs="Times New Roman"/>
              </w:rPr>
              <w:t>вопросы  предупреждения и противодействия</w:t>
            </w:r>
          </w:p>
          <w:p w:rsidR="00385E10" w:rsidRPr="00864FEC" w:rsidRDefault="00385E10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коррупции в учреждении.</w:t>
            </w:r>
          </w:p>
        </w:tc>
      </w:tr>
      <w:tr w:rsidR="002D68BF" w:rsidRPr="00864FEC" w:rsidTr="00864FEC">
        <w:tc>
          <w:tcPr>
            <w:tcW w:w="689" w:type="dxa"/>
          </w:tcPr>
          <w:p w:rsidR="008A11BE" w:rsidRPr="00864FEC" w:rsidRDefault="008A11BE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37" w:type="dxa"/>
            <w:gridSpan w:val="2"/>
          </w:tcPr>
          <w:p w:rsidR="008A11BE" w:rsidRPr="00864FEC" w:rsidRDefault="008A11BE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218" w:type="dxa"/>
          </w:tcPr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 .Нецелевое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2105" w:type="dxa"/>
          </w:tcPr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Заведующий, </w:t>
            </w:r>
            <w:r w:rsidR="00FC14B6" w:rsidRPr="00864FEC">
              <w:rPr>
                <w:rStyle w:val="TimesNewRoman"/>
                <w:color w:val="000000"/>
                <w:sz w:val="24"/>
                <w:szCs w:val="24"/>
              </w:rPr>
              <w:t xml:space="preserve">главный бухгалтер 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t>заместители заведующего</w:t>
            </w:r>
          </w:p>
        </w:tc>
        <w:tc>
          <w:tcPr>
            <w:tcW w:w="2040" w:type="dxa"/>
          </w:tcPr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Средняя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вероятность,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значительный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вред</w:t>
            </w:r>
          </w:p>
        </w:tc>
        <w:tc>
          <w:tcPr>
            <w:tcW w:w="2768" w:type="dxa"/>
            <w:gridSpan w:val="3"/>
          </w:tcPr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 .Разъяснитель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ная работа о мерах ответст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венности за совершение коррупцион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ных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правонаруше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2801" w:type="dxa"/>
          </w:tcPr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lef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1. Обеспечение коллегиального принятия решений.</w:t>
            </w:r>
          </w:p>
          <w:p w:rsidR="006E48B9" w:rsidRPr="00864FEC" w:rsidRDefault="008A11BE" w:rsidP="00864FEC">
            <w:pPr>
              <w:pStyle w:val="a3"/>
              <w:shd w:val="clear" w:color="auto" w:fill="auto"/>
              <w:spacing w:line="240" w:lineRule="auto"/>
              <w:ind w:left="-2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2.Ознакомление с нормативными документами, регламен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тирующими вопросы</w:t>
            </w:r>
            <w:r w:rsidR="006E48B9" w:rsidRPr="00864FEC">
              <w:rPr>
                <w:rStyle w:val="TimesNewRoman"/>
                <w:color w:val="000000"/>
                <w:sz w:val="24"/>
                <w:szCs w:val="24"/>
              </w:rPr>
              <w:t xml:space="preserve">  п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t>редупреждения и противодейст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softHyphen/>
              <w:t>вия коррупции в учреждении.</w:t>
            </w:r>
          </w:p>
        </w:tc>
      </w:tr>
      <w:tr w:rsidR="008A11BE" w:rsidRPr="00864FEC" w:rsidTr="00864FEC">
        <w:tc>
          <w:tcPr>
            <w:tcW w:w="15558" w:type="dxa"/>
            <w:gridSpan w:val="10"/>
          </w:tcPr>
          <w:p w:rsidR="006E48B9" w:rsidRPr="00864FEC" w:rsidRDefault="006E48B9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</w:p>
          <w:p w:rsidR="008A11BE" w:rsidRPr="00864FEC" w:rsidRDefault="000C71A3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/>
                <w:bCs/>
                <w:color w:val="000000"/>
                <w:sz w:val="24"/>
                <w:szCs w:val="24"/>
              </w:rPr>
              <w:t>3.</w:t>
            </w:r>
            <w:r w:rsidR="008A11BE" w:rsidRPr="00864FEC">
              <w:rPr>
                <w:rStyle w:val="76"/>
                <w:b/>
                <w:bCs/>
                <w:color w:val="000000"/>
                <w:sz w:val="24"/>
                <w:szCs w:val="24"/>
              </w:rPr>
              <w:t>Закупочная деятельность для нужд учреждения</w:t>
            </w:r>
          </w:p>
          <w:p w:rsidR="006E48B9" w:rsidRPr="00864FEC" w:rsidRDefault="006E48B9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1A3" w:rsidRPr="00864FEC" w:rsidTr="00864FEC">
        <w:trPr>
          <w:trHeight w:val="274"/>
        </w:trPr>
        <w:tc>
          <w:tcPr>
            <w:tcW w:w="689" w:type="dxa"/>
          </w:tcPr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37" w:type="dxa"/>
            <w:gridSpan w:val="2"/>
          </w:tcPr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Определение предмета и цены закупки</w:t>
            </w:r>
          </w:p>
        </w:tc>
        <w:tc>
          <w:tcPr>
            <w:tcW w:w="3218" w:type="dxa"/>
          </w:tcPr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4FEC">
              <w:rPr>
                <w:rStyle w:val="TimesNewRoman"/>
                <w:color w:val="000000"/>
                <w:sz w:val="24"/>
                <w:szCs w:val="24"/>
              </w:rPr>
              <w:t>В одной закупке объединяются разнородные товары, работы, услуги, чтобы ограничить конкуренцию и привлечь к исполнению заказа конкретного поставщика, аффилированного с заказчиком или выплачивающим ему незаконное вознаграждение.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both"/>
              <w:rPr>
                <w:rStyle w:val="TimesNewRoman"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2 Характеристики товара, работы или услуги определены таким образом, что он может быть приобретен только у одного поставщика. Поставщик аффилирован с заказчиком или выплачивает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both"/>
              <w:rPr>
                <w:rStyle w:val="TimesNewRoman"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 ему незаконное вознаграждение. </w:t>
            </w:r>
          </w:p>
          <w:p w:rsidR="008A11BE" w:rsidRPr="00864FEC" w:rsidRDefault="008A11BE" w:rsidP="006E48B9">
            <w:pPr>
              <w:pStyle w:val="a3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FEC">
              <w:rPr>
                <w:rStyle w:val="77"/>
                <w:color w:val="000000"/>
                <w:sz w:val="24"/>
                <w:szCs w:val="24"/>
              </w:rPr>
              <w:t xml:space="preserve">Срок поставки товара, оказания услуг, выполнения работ заведомо недостаточен для </w:t>
            </w:r>
            <w:r w:rsidRPr="00864FEC">
              <w:rPr>
                <w:rStyle w:val="77"/>
                <w:color w:val="000000"/>
                <w:sz w:val="24"/>
                <w:szCs w:val="24"/>
              </w:rPr>
              <w:lastRenderedPageBreak/>
              <w:t>добросовестного поставщика.</w:t>
            </w:r>
            <w:r w:rsidR="00864FEC" w:rsidRPr="00864FEC">
              <w:rPr>
                <w:rStyle w:val="77"/>
                <w:color w:val="000000"/>
                <w:sz w:val="24"/>
                <w:szCs w:val="24"/>
              </w:rPr>
              <w:t xml:space="preserve"> </w:t>
            </w:r>
            <w:r w:rsidRPr="00864FEC">
              <w:rPr>
                <w:rStyle w:val="77"/>
                <w:color w:val="000000"/>
                <w:sz w:val="24"/>
                <w:szCs w:val="24"/>
              </w:rPr>
              <w:t>Поставщик аффилирован с заказчиком или выплачивает ему незаконное вознаграждение.</w:t>
            </w:r>
          </w:p>
        </w:tc>
        <w:tc>
          <w:tcPr>
            <w:tcW w:w="2105" w:type="dxa"/>
          </w:tcPr>
          <w:p w:rsidR="006E48B9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</w:p>
          <w:p w:rsidR="008A11BE" w:rsidRPr="00864FEC" w:rsidRDefault="006E48B9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главный бухгалтер </w:t>
            </w:r>
            <w:r w:rsidR="008A11BE" w:rsidRPr="00864FEC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заведующего, заведующий хозяйством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Высокая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вероятность,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значительный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вред.</w:t>
            </w:r>
          </w:p>
        </w:tc>
        <w:tc>
          <w:tcPr>
            <w:tcW w:w="2520" w:type="dxa"/>
            <w:gridSpan w:val="2"/>
          </w:tcPr>
          <w:p w:rsidR="008A11BE" w:rsidRPr="00864FEC" w:rsidRDefault="008A11BE" w:rsidP="006E48B9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Установлен запрет на объединение в одной закупке несвязанных между собой товаров, работ, услуг.</w:t>
            </w:r>
          </w:p>
          <w:p w:rsidR="008A11BE" w:rsidRPr="00864FEC" w:rsidRDefault="008A11BE" w:rsidP="006E48B9">
            <w:pPr>
              <w:pStyle w:val="a3"/>
              <w:numPr>
                <w:ilvl w:val="0"/>
                <w:numId w:val="6"/>
              </w:numPr>
              <w:shd w:val="clear" w:color="auto" w:fill="auto"/>
              <w:tabs>
                <w:tab w:val="left" w:pos="492"/>
              </w:tabs>
              <w:spacing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Прием жалоб от возможных поставщиков на ограничение конкуренции.</w:t>
            </w:r>
          </w:p>
          <w:p w:rsidR="008A11BE" w:rsidRPr="00864FEC" w:rsidRDefault="008A11BE" w:rsidP="006E48B9">
            <w:pPr>
              <w:pStyle w:val="771"/>
              <w:shd w:val="clear" w:color="auto" w:fill="auto"/>
              <w:spacing w:line="240" w:lineRule="auto"/>
              <w:ind w:left="57" w:firstLine="0"/>
              <w:jc w:val="both"/>
              <w:rPr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3.Оценка </w:t>
            </w:r>
            <w:proofErr w:type="gramStart"/>
            <w:r w:rsidRPr="00864FEC">
              <w:rPr>
                <w:rStyle w:val="TimesNewRoman"/>
                <w:color w:val="000000"/>
                <w:sz w:val="24"/>
                <w:szCs w:val="24"/>
              </w:rPr>
              <w:t>обоснова</w:t>
            </w:r>
            <w:r w:rsidRPr="00864FEC">
              <w:rPr>
                <w:rStyle w:val="77"/>
                <w:color w:val="000000"/>
                <w:sz w:val="24"/>
                <w:szCs w:val="24"/>
              </w:rPr>
              <w:t xml:space="preserve">н </w:t>
            </w:r>
            <w:proofErr w:type="spellStart"/>
            <w:r w:rsidRPr="00864FEC">
              <w:rPr>
                <w:rStyle w:val="77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="00FC14B6" w:rsidRPr="00864FEC">
              <w:rPr>
                <w:rStyle w:val="77"/>
                <w:color w:val="000000"/>
                <w:sz w:val="24"/>
                <w:szCs w:val="24"/>
              </w:rPr>
              <w:t xml:space="preserve"> </w:t>
            </w:r>
            <w:r w:rsidRPr="00864FEC">
              <w:rPr>
                <w:rStyle w:val="77"/>
                <w:color w:val="000000"/>
                <w:sz w:val="24"/>
                <w:szCs w:val="24"/>
              </w:rPr>
              <w:t>установленных требований к предмету закупки.</w:t>
            </w:r>
          </w:p>
          <w:p w:rsidR="008A11BE" w:rsidRPr="00864FEC" w:rsidRDefault="006E48B9" w:rsidP="006E48B9">
            <w:pPr>
              <w:pStyle w:val="771"/>
              <w:shd w:val="clear" w:color="auto" w:fill="auto"/>
              <w:spacing w:line="240" w:lineRule="auto"/>
              <w:ind w:left="57" w:firstLine="0"/>
              <w:jc w:val="both"/>
              <w:rPr>
                <w:rStyle w:val="77"/>
                <w:color w:val="000000"/>
                <w:sz w:val="24"/>
                <w:szCs w:val="24"/>
              </w:rPr>
            </w:pPr>
            <w:r w:rsidRPr="00864FEC">
              <w:rPr>
                <w:rStyle w:val="77"/>
                <w:color w:val="000000"/>
                <w:sz w:val="24"/>
                <w:szCs w:val="24"/>
              </w:rPr>
              <w:t>4.</w:t>
            </w:r>
            <w:r w:rsidR="008A11BE" w:rsidRPr="00864FEC">
              <w:rPr>
                <w:rStyle w:val="77"/>
                <w:color w:val="000000"/>
                <w:sz w:val="24"/>
                <w:szCs w:val="24"/>
              </w:rPr>
              <w:t>Прием жалоб от возможных поставщиков на ограничение конкуренции.</w:t>
            </w:r>
          </w:p>
          <w:p w:rsidR="008A11BE" w:rsidRPr="00864FEC" w:rsidRDefault="008A11BE" w:rsidP="006E48B9">
            <w:pPr>
              <w:pStyle w:val="77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77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77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77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77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8A11BE" w:rsidRPr="00864FEC" w:rsidRDefault="008A11BE" w:rsidP="006E48B9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345"/>
              </w:tabs>
              <w:spacing w:line="240" w:lineRule="auto"/>
              <w:ind w:left="10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Оценка уполномоченным подразделением учреждения целесообразности объединения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 одной закупке разных товаров, работ, услуг для закупок, в состав которых входит более одного товара, работы, услуги.</w:t>
            </w:r>
          </w:p>
          <w:p w:rsidR="008A11BE" w:rsidRPr="00864FEC" w:rsidRDefault="008A11BE" w:rsidP="006E48B9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Style w:val="TimesNew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Проверка наличия </w:t>
            </w:r>
            <w:proofErr w:type="gramStart"/>
            <w:r w:rsidRPr="00864FEC">
              <w:rPr>
                <w:rStyle w:val="TimesNewRoman"/>
                <w:color w:val="000000"/>
                <w:sz w:val="24"/>
                <w:szCs w:val="24"/>
              </w:rPr>
              <w:t>возможной</w:t>
            </w:r>
            <w:proofErr w:type="gramEnd"/>
            <w:r w:rsidR="00FC14B6" w:rsidRPr="00864FE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FEC">
              <w:rPr>
                <w:rStyle w:val="TimesNew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864FEC">
              <w:rPr>
                <w:rStyle w:val="TimesNewRoman"/>
                <w:color w:val="000000"/>
                <w:sz w:val="24"/>
                <w:szCs w:val="24"/>
              </w:rPr>
              <w:t xml:space="preserve"> между  заказчиком и поставщиком</w:t>
            </w: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Style w:val="TimesNewRoman"/>
                <w:color w:val="000000"/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Style w:val="TimesNewRoman"/>
                <w:color w:val="000000"/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Style w:val="TimesNewRoman"/>
                <w:color w:val="000000"/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Style w:val="TimesNewRoman"/>
                <w:color w:val="000000"/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Style w:val="TimesNewRoman"/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Style w:val="TimesNewRoman"/>
                <w:color w:val="000000"/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Style w:val="TimesNewRoman"/>
                <w:color w:val="000000"/>
                <w:sz w:val="24"/>
                <w:szCs w:val="24"/>
              </w:rPr>
            </w:pPr>
          </w:p>
          <w:p w:rsidR="008A11BE" w:rsidRPr="00864FEC" w:rsidRDefault="008A11BE" w:rsidP="006E48B9">
            <w:pPr>
              <w:pStyle w:val="a3"/>
              <w:shd w:val="clear" w:color="auto" w:fill="auto"/>
              <w:tabs>
                <w:tab w:val="left" w:pos="24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1A3" w:rsidRPr="00864FEC" w:rsidTr="00864FEC">
        <w:tc>
          <w:tcPr>
            <w:tcW w:w="689" w:type="dxa"/>
          </w:tcPr>
          <w:p w:rsidR="008A11BE" w:rsidRPr="00864FEC" w:rsidRDefault="008A11BE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37" w:type="dxa"/>
            <w:gridSpan w:val="2"/>
          </w:tcPr>
          <w:p w:rsidR="008A11BE" w:rsidRPr="00864FEC" w:rsidRDefault="008A11BE" w:rsidP="006E48B9">
            <w:pPr>
              <w:pStyle w:val="a3"/>
              <w:shd w:val="clear" w:color="auto" w:fill="auto"/>
              <w:spacing w:line="240" w:lineRule="auto"/>
              <w:ind w:left="100" w:firstLine="0"/>
              <w:rPr>
                <w:rStyle w:val="TimesNewRoman"/>
                <w:color w:val="000000"/>
                <w:sz w:val="24"/>
                <w:szCs w:val="24"/>
              </w:rPr>
            </w:pPr>
            <w:r w:rsidRPr="00864FEC">
              <w:rPr>
                <w:rStyle w:val="77"/>
                <w:color w:val="000000"/>
                <w:sz w:val="24"/>
                <w:szCs w:val="24"/>
              </w:rPr>
              <w:t xml:space="preserve">Определение поставщиков (подрядчиков, исполнителей) комиссии по осуществлению закупок </w:t>
            </w:r>
          </w:p>
        </w:tc>
        <w:tc>
          <w:tcPr>
            <w:tcW w:w="3218" w:type="dxa"/>
          </w:tcPr>
          <w:p w:rsidR="008A11BE" w:rsidRPr="00864FEC" w:rsidRDefault="008A11BE" w:rsidP="006E48B9">
            <w:pPr>
              <w:pStyle w:val="771"/>
              <w:shd w:val="clear" w:color="auto" w:fill="auto"/>
              <w:spacing w:line="240" w:lineRule="auto"/>
              <w:ind w:left="60" w:right="80" w:firstLine="0"/>
              <w:jc w:val="left"/>
              <w:rPr>
                <w:rStyle w:val="77"/>
                <w:color w:val="000000"/>
                <w:sz w:val="24"/>
                <w:szCs w:val="24"/>
              </w:rPr>
            </w:pPr>
            <w:r w:rsidRPr="00864FEC">
              <w:rPr>
                <w:rStyle w:val="77"/>
                <w:color w:val="000000"/>
                <w:sz w:val="24"/>
                <w:szCs w:val="24"/>
              </w:rPr>
              <w:t>1.Отклонение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8A11BE" w:rsidRPr="00864FEC" w:rsidRDefault="008A11BE" w:rsidP="006E48B9">
            <w:pPr>
              <w:pStyle w:val="771"/>
              <w:shd w:val="clear" w:color="auto" w:fill="auto"/>
              <w:spacing w:line="240" w:lineRule="auto"/>
              <w:ind w:left="60" w:right="80" w:firstLine="0"/>
              <w:jc w:val="left"/>
              <w:rPr>
                <w:rStyle w:val="77"/>
                <w:color w:val="000000"/>
                <w:sz w:val="24"/>
                <w:szCs w:val="24"/>
              </w:rPr>
            </w:pPr>
            <w:r w:rsidRPr="00864FEC">
              <w:rPr>
                <w:rStyle w:val="77"/>
                <w:color w:val="000000"/>
                <w:sz w:val="24"/>
                <w:szCs w:val="24"/>
              </w:rPr>
              <w:t xml:space="preserve">2. </w:t>
            </w:r>
            <w:r w:rsidR="00CA4BFC" w:rsidRPr="00864FEC">
              <w:rPr>
                <w:rStyle w:val="77"/>
                <w:color w:val="000000"/>
                <w:sz w:val="24"/>
                <w:szCs w:val="24"/>
              </w:rPr>
              <w:t>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CA4BFC" w:rsidRPr="00864FEC" w:rsidRDefault="00CA4BFC" w:rsidP="006E48B9">
            <w:pPr>
              <w:pStyle w:val="771"/>
              <w:shd w:val="clear" w:color="auto" w:fill="auto"/>
              <w:spacing w:line="240" w:lineRule="auto"/>
              <w:ind w:left="60" w:right="80" w:firstLine="0"/>
              <w:jc w:val="left"/>
              <w:rPr>
                <w:rStyle w:val="77"/>
                <w:color w:val="000000"/>
                <w:sz w:val="24"/>
                <w:szCs w:val="24"/>
              </w:rPr>
            </w:pPr>
            <w:r w:rsidRPr="00864FEC">
              <w:rPr>
                <w:rStyle w:val="77"/>
                <w:color w:val="000000"/>
                <w:sz w:val="24"/>
                <w:szCs w:val="24"/>
              </w:rPr>
              <w:t>3. Закупка  у «своего» исполнителя с необоснованным отклонением остальных заявок.</w:t>
            </w:r>
          </w:p>
          <w:p w:rsidR="00CA4BFC" w:rsidRPr="00864FEC" w:rsidRDefault="00CA4BFC" w:rsidP="006E48B9">
            <w:pPr>
              <w:pStyle w:val="771"/>
              <w:shd w:val="clear" w:color="auto" w:fill="auto"/>
              <w:spacing w:line="240" w:lineRule="auto"/>
              <w:ind w:left="60" w:right="80" w:firstLine="0"/>
              <w:jc w:val="left"/>
              <w:rPr>
                <w:rStyle w:val="77"/>
                <w:color w:val="000000"/>
                <w:sz w:val="24"/>
                <w:szCs w:val="24"/>
              </w:rPr>
            </w:pPr>
            <w:r w:rsidRPr="00864FEC">
              <w:rPr>
                <w:rStyle w:val="77"/>
                <w:color w:val="000000"/>
                <w:sz w:val="24"/>
                <w:szCs w:val="24"/>
              </w:rPr>
              <w:t>4. Закупка у «своего» исполнителя при сговоре с другими участниками.</w:t>
            </w:r>
          </w:p>
          <w:p w:rsidR="008A11BE" w:rsidRPr="00864FEC" w:rsidRDefault="00CA4BFC" w:rsidP="006E48B9">
            <w:pPr>
              <w:pStyle w:val="771"/>
              <w:shd w:val="clear" w:color="auto" w:fill="auto"/>
              <w:spacing w:line="240" w:lineRule="auto"/>
              <w:ind w:left="60" w:right="80" w:firstLine="0"/>
              <w:jc w:val="left"/>
              <w:rPr>
                <w:sz w:val="24"/>
                <w:szCs w:val="24"/>
              </w:rPr>
            </w:pPr>
            <w:r w:rsidRPr="00864FEC">
              <w:rPr>
                <w:rStyle w:val="77"/>
                <w:color w:val="000000"/>
                <w:sz w:val="24"/>
                <w:szCs w:val="24"/>
              </w:rPr>
              <w:t>5. Завышение Стоимости закупки за счет привлечения  пос</w:t>
            </w:r>
            <w:r w:rsidR="00FE10B9" w:rsidRPr="00864FEC">
              <w:rPr>
                <w:rStyle w:val="77"/>
                <w:color w:val="000000"/>
                <w:sz w:val="24"/>
                <w:szCs w:val="24"/>
              </w:rPr>
              <w:t>редников.</w:t>
            </w:r>
          </w:p>
        </w:tc>
        <w:tc>
          <w:tcPr>
            <w:tcW w:w="2105" w:type="dxa"/>
          </w:tcPr>
          <w:p w:rsidR="008A11BE" w:rsidRPr="00864FEC" w:rsidRDefault="00FE10B9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  <w:r w:rsidRPr="00864FEC">
              <w:rPr>
                <w:b w:val="0"/>
                <w:sz w:val="24"/>
                <w:szCs w:val="24"/>
              </w:rPr>
              <w:t xml:space="preserve">Заведующий, </w:t>
            </w:r>
            <w:r w:rsidR="006E48B9" w:rsidRPr="00864FEC">
              <w:rPr>
                <w:rStyle w:val="TimesNewRoman"/>
                <w:b w:val="0"/>
                <w:color w:val="000000"/>
                <w:sz w:val="24"/>
                <w:szCs w:val="24"/>
              </w:rPr>
              <w:t>главный бухгалтер</w:t>
            </w:r>
            <w:r w:rsidR="006E48B9" w:rsidRPr="00864FE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Pr="00864FEC">
              <w:rPr>
                <w:b w:val="0"/>
                <w:sz w:val="24"/>
                <w:szCs w:val="24"/>
              </w:rPr>
              <w:t>заместители заведующего, заведующий хозяйством</w:t>
            </w:r>
          </w:p>
        </w:tc>
        <w:tc>
          <w:tcPr>
            <w:tcW w:w="2040" w:type="dxa"/>
          </w:tcPr>
          <w:p w:rsidR="00FE10B9" w:rsidRPr="00864FEC" w:rsidRDefault="00FE10B9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Высокая</w:t>
            </w:r>
          </w:p>
          <w:p w:rsidR="00FE10B9" w:rsidRPr="00864FEC" w:rsidRDefault="00FE10B9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вероятность,</w:t>
            </w:r>
          </w:p>
          <w:p w:rsidR="00FE10B9" w:rsidRPr="00864FEC" w:rsidRDefault="00FE10B9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значительный</w:t>
            </w:r>
          </w:p>
          <w:p w:rsidR="00FE10B9" w:rsidRPr="00864FEC" w:rsidRDefault="00FE10B9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</w:t>
            </w:r>
          </w:p>
          <w:p w:rsidR="008A11BE" w:rsidRPr="00864FEC" w:rsidRDefault="00FE10B9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b w:val="0"/>
                <w:color w:val="000000"/>
                <w:sz w:val="24"/>
                <w:szCs w:val="24"/>
              </w:rPr>
              <w:t>вред.</w:t>
            </w:r>
          </w:p>
        </w:tc>
        <w:tc>
          <w:tcPr>
            <w:tcW w:w="2520" w:type="dxa"/>
            <w:gridSpan w:val="2"/>
          </w:tcPr>
          <w:p w:rsidR="008A11BE" w:rsidRPr="00864FEC" w:rsidRDefault="00FE10B9" w:rsidP="006E48B9">
            <w:pPr>
              <w:pStyle w:val="760"/>
              <w:shd w:val="clear" w:color="auto" w:fill="auto"/>
              <w:spacing w:line="240" w:lineRule="auto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1.Требование согласования решения о заключении договора с участником, чья заявка была единственной признанной </w:t>
            </w:r>
            <w:r w:rsidR="00636BBB"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соответствующей требованиям </w:t>
            </w:r>
            <w:proofErr w:type="gramStart"/>
            <w:r w:rsidR="00636BBB" w:rsidRPr="00864FEC">
              <w:rPr>
                <w:rStyle w:val="76"/>
                <w:bCs/>
                <w:color w:val="000000"/>
                <w:sz w:val="24"/>
                <w:szCs w:val="24"/>
              </w:rPr>
              <w:t>)д</w:t>
            </w:r>
            <w:proofErr w:type="gramEnd"/>
            <w:r w:rsidR="00636BBB" w:rsidRPr="00864FEC">
              <w:rPr>
                <w:rStyle w:val="76"/>
                <w:bCs/>
                <w:color w:val="000000"/>
                <w:sz w:val="24"/>
                <w:szCs w:val="24"/>
              </w:rPr>
              <w:t>ля конкурентной закупки).</w:t>
            </w:r>
          </w:p>
          <w:p w:rsidR="00636BBB" w:rsidRPr="00864FEC" w:rsidRDefault="00636BBB" w:rsidP="006E48B9">
            <w:pPr>
              <w:pStyle w:val="760"/>
              <w:shd w:val="clear" w:color="auto" w:fill="auto"/>
              <w:spacing w:line="240" w:lineRule="auto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2.Установление требования согласования для случаев,  когда соответствующими требованиям документации  о закупке признаются заявки нескольких участников, с признаками </w:t>
            </w:r>
            <w:proofErr w:type="spellStart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 между собой.</w:t>
            </w:r>
          </w:p>
          <w:p w:rsidR="001A5820" w:rsidRPr="00864FEC" w:rsidRDefault="001A5820" w:rsidP="006E48B9">
            <w:pPr>
              <w:pStyle w:val="760"/>
              <w:shd w:val="clear" w:color="auto" w:fill="auto"/>
              <w:spacing w:line="240" w:lineRule="auto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3. Наличие перечня оснований, когда может </w:t>
            </w:r>
            <w:proofErr w:type="gramStart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проводится</w:t>
            </w:r>
            <w:proofErr w:type="gramEnd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 закупка у единственного поставщика. 4. Недопущение осуществления закупки у </w:t>
            </w: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>перекупщика, а не у реального поставщика (в случае закупки у единственного поставщика)</w:t>
            </w:r>
          </w:p>
        </w:tc>
        <w:tc>
          <w:tcPr>
            <w:tcW w:w="3049" w:type="dxa"/>
            <w:gridSpan w:val="2"/>
          </w:tcPr>
          <w:p w:rsidR="008A11BE" w:rsidRPr="00864FEC" w:rsidRDefault="001A5820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>1. Ограничение возможности закупающим работникам  предоставлять кому-либо сведения о ходе закупок, проводить не предусмотренные переговоры с участниками.</w:t>
            </w:r>
          </w:p>
          <w:p w:rsidR="001A5820" w:rsidRPr="00864FEC" w:rsidRDefault="001A5820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2. Ограничение возможности закупающим работникам   получать какие-либо выгоды от проведения закупки, кроме официально </w:t>
            </w:r>
            <w:proofErr w:type="gramStart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предусмотренных</w:t>
            </w:r>
            <w:proofErr w:type="gramEnd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 заказчиком или организатором закупки.</w:t>
            </w:r>
          </w:p>
          <w:p w:rsidR="002D68BF" w:rsidRPr="00864FEC" w:rsidRDefault="001A5820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3. Обязанность</w:t>
            </w:r>
            <w:r w:rsidR="002D68BF"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 участников представить информацию о цепочке собственников, справку о наличии конфликта интересов и/или связей, носящих характер </w:t>
            </w:r>
            <w:proofErr w:type="spellStart"/>
            <w:r w:rsidR="002D68BF" w:rsidRPr="00864FEC">
              <w:rPr>
                <w:rStyle w:val="76"/>
                <w:bCs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="002D68BF"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. </w:t>
            </w:r>
          </w:p>
          <w:p w:rsidR="001A5820" w:rsidRPr="00864FEC" w:rsidRDefault="002D68BF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4. Разъяснение понятия </w:t>
            </w:r>
            <w:proofErr w:type="spellStart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, установление требований к размещению выявленных ситуаций, </w:t>
            </w:r>
            <w:proofErr w:type="spellStart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C71A3" w:rsidRPr="00864FEC" w:rsidTr="00864FEC">
        <w:tc>
          <w:tcPr>
            <w:tcW w:w="689" w:type="dxa"/>
          </w:tcPr>
          <w:p w:rsidR="008A11BE" w:rsidRPr="00864FEC" w:rsidRDefault="002D68BF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37" w:type="dxa"/>
            <w:gridSpan w:val="2"/>
          </w:tcPr>
          <w:p w:rsidR="008A11BE" w:rsidRPr="00864FEC" w:rsidRDefault="002D68BF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Публикация информации о закупке</w:t>
            </w:r>
          </w:p>
        </w:tc>
        <w:tc>
          <w:tcPr>
            <w:tcW w:w="3218" w:type="dxa"/>
          </w:tcPr>
          <w:p w:rsidR="008A11BE" w:rsidRPr="00864FEC" w:rsidRDefault="002D68BF" w:rsidP="006E48B9">
            <w:pPr>
              <w:pStyle w:val="760"/>
              <w:shd w:val="clear" w:color="auto" w:fill="auto"/>
              <w:spacing w:line="240" w:lineRule="auto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1.При обязательной публикации информации в электронной системе используются неправильные классификаторы или наименование закупки, не отражающее ее содержание. При таком ограничении конкуренции к исполнению заказа привлекается поставщик, аффилированный с заказчиком или выпла</w:t>
            </w:r>
            <w:r w:rsidR="000C71A3" w:rsidRPr="00864FEC">
              <w:rPr>
                <w:rStyle w:val="76"/>
                <w:bCs/>
                <w:color w:val="000000"/>
                <w:sz w:val="24"/>
                <w:szCs w:val="24"/>
              </w:rPr>
              <w:t>чивающий ему незаконное вознагра</w:t>
            </w: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ждение.</w:t>
            </w:r>
          </w:p>
          <w:p w:rsidR="000C71A3" w:rsidRPr="00864FEC" w:rsidRDefault="000C71A3" w:rsidP="006E48B9">
            <w:pPr>
              <w:pStyle w:val="760"/>
              <w:shd w:val="clear" w:color="auto" w:fill="auto"/>
              <w:spacing w:line="240" w:lineRule="auto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2.Опубликованные документы закупки невозможно или сложно открыть, прочитать, скопировать. К исполнению заказа привлекается поставщик, аффилированный с заказчиком или выплачивающий ему незаконное вознаграждение.</w:t>
            </w:r>
          </w:p>
        </w:tc>
        <w:tc>
          <w:tcPr>
            <w:tcW w:w="2105" w:type="dxa"/>
          </w:tcPr>
          <w:p w:rsidR="002D68BF" w:rsidRPr="00864FEC" w:rsidRDefault="002D68BF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864FEC">
              <w:rPr>
                <w:b w:val="0"/>
                <w:sz w:val="24"/>
                <w:szCs w:val="24"/>
              </w:rPr>
              <w:t>Заведующий,</w:t>
            </w:r>
            <w:r w:rsidR="00663129" w:rsidRPr="00864FEC">
              <w:rPr>
                <w:rStyle w:val="TimesNewRoman"/>
                <w:color w:val="000000"/>
                <w:sz w:val="24"/>
                <w:szCs w:val="24"/>
              </w:rPr>
              <w:t xml:space="preserve"> </w:t>
            </w:r>
            <w:r w:rsidR="00663129" w:rsidRPr="00864FEC">
              <w:rPr>
                <w:rStyle w:val="TimesNewRoman"/>
                <w:b w:val="0"/>
                <w:color w:val="000000"/>
                <w:sz w:val="24"/>
                <w:szCs w:val="24"/>
              </w:rPr>
              <w:t>главный бухгалтер</w:t>
            </w:r>
          </w:p>
          <w:p w:rsidR="008A11BE" w:rsidRPr="00864FEC" w:rsidRDefault="008A11BE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2D68BF" w:rsidRPr="00864FEC" w:rsidRDefault="002D68BF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Высокая</w:t>
            </w:r>
          </w:p>
          <w:p w:rsidR="002D68BF" w:rsidRPr="00864FEC" w:rsidRDefault="002D68BF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вероятность,</w:t>
            </w:r>
          </w:p>
          <w:p w:rsidR="002D68BF" w:rsidRPr="00864FEC" w:rsidRDefault="002D68BF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значительный</w:t>
            </w:r>
          </w:p>
          <w:p w:rsidR="002D68BF" w:rsidRPr="00864FEC" w:rsidRDefault="002D68BF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</w:t>
            </w:r>
          </w:p>
          <w:p w:rsidR="008A11BE" w:rsidRPr="00864FEC" w:rsidRDefault="002D68BF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b w:val="0"/>
                <w:color w:val="000000"/>
                <w:sz w:val="24"/>
                <w:szCs w:val="24"/>
              </w:rPr>
              <w:t>вред.</w:t>
            </w:r>
          </w:p>
        </w:tc>
        <w:tc>
          <w:tcPr>
            <w:tcW w:w="2520" w:type="dxa"/>
            <w:gridSpan w:val="2"/>
          </w:tcPr>
          <w:p w:rsidR="002D68BF" w:rsidRPr="00864FEC" w:rsidRDefault="002D68BF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proofErr w:type="gramStart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1.Проверка документации (открытие/чтение/</w:t>
            </w:r>
            <w:proofErr w:type="gramEnd"/>
          </w:p>
          <w:p w:rsidR="008A11BE" w:rsidRPr="00864FEC" w:rsidRDefault="002D68BF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копирование) закупки.</w:t>
            </w:r>
          </w:p>
          <w:p w:rsidR="000C71A3" w:rsidRPr="00864FEC" w:rsidRDefault="002D68BF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2.Прием жалоб от возможных</w:t>
            </w:r>
            <w:r w:rsidR="000C71A3"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 поставщиков на ограничение</w:t>
            </w:r>
          </w:p>
          <w:p w:rsidR="002D68BF" w:rsidRPr="00864FEC" w:rsidRDefault="000C71A3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конкуренции.</w:t>
            </w:r>
          </w:p>
        </w:tc>
        <w:tc>
          <w:tcPr>
            <w:tcW w:w="3049" w:type="dxa"/>
            <w:gridSpan w:val="2"/>
          </w:tcPr>
          <w:p w:rsidR="008A11BE" w:rsidRPr="00864FEC" w:rsidRDefault="000C71A3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Проверка наличия </w:t>
            </w:r>
            <w:proofErr w:type="spellStart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возможнойаффилтрованности</w:t>
            </w:r>
            <w:proofErr w:type="spellEnd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 между заказчиком и поставщиком.</w:t>
            </w:r>
          </w:p>
        </w:tc>
      </w:tr>
      <w:tr w:rsidR="000C71A3" w:rsidRPr="00864FEC" w:rsidTr="00864FEC">
        <w:tc>
          <w:tcPr>
            <w:tcW w:w="15558" w:type="dxa"/>
            <w:gridSpan w:val="10"/>
          </w:tcPr>
          <w:p w:rsidR="00663129" w:rsidRPr="00864FEC" w:rsidRDefault="00663129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</w:p>
          <w:p w:rsidR="000C71A3" w:rsidRPr="00864FEC" w:rsidRDefault="000C71A3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/>
                <w:bCs/>
                <w:color w:val="000000"/>
                <w:sz w:val="24"/>
                <w:szCs w:val="24"/>
              </w:rPr>
              <w:t>4.Функции связанные с основным видом деятельности учреждения</w:t>
            </w:r>
          </w:p>
          <w:p w:rsidR="00663129" w:rsidRPr="00864FEC" w:rsidRDefault="00663129" w:rsidP="006E48B9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71A3" w:rsidRPr="00864FEC" w:rsidTr="00864FEC">
        <w:tc>
          <w:tcPr>
            <w:tcW w:w="689" w:type="dxa"/>
          </w:tcPr>
          <w:p w:rsidR="000C71A3" w:rsidRPr="00864FEC" w:rsidRDefault="000C71A3" w:rsidP="00864FEC">
            <w:pPr>
              <w:pStyle w:val="760"/>
              <w:shd w:val="clear" w:color="auto" w:fill="auto"/>
              <w:spacing w:line="240" w:lineRule="auto"/>
              <w:jc w:val="center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4.</w:t>
            </w:r>
            <w:r w:rsidR="00864FEC" w:rsidRPr="00864FEC">
              <w:rPr>
                <w:rStyle w:val="76"/>
                <w:bCs/>
                <w:color w:val="000000"/>
                <w:sz w:val="24"/>
                <w:szCs w:val="24"/>
              </w:rPr>
              <w:t>1</w:t>
            </w: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</w:tcPr>
          <w:p w:rsidR="000C71A3" w:rsidRPr="00864FEC" w:rsidRDefault="00864FEC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 </w:t>
            </w:r>
            <w:r w:rsidR="00E15126"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 Работа служебной </w:t>
            </w:r>
            <w:r w:rsidR="00EA7901" w:rsidRPr="00864FEC">
              <w:rPr>
                <w:rStyle w:val="76"/>
                <w:bCs/>
                <w:color w:val="000000"/>
                <w:sz w:val="24"/>
                <w:szCs w:val="24"/>
              </w:rPr>
              <w:t>информацией</w:t>
            </w:r>
          </w:p>
        </w:tc>
        <w:tc>
          <w:tcPr>
            <w:tcW w:w="3218" w:type="dxa"/>
          </w:tcPr>
          <w:p w:rsidR="00D4062E" w:rsidRPr="00864FEC" w:rsidRDefault="00D4062E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1.</w:t>
            </w:r>
            <w:r w:rsidR="00663129"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Нарушении должностными лицами требований нормативных правовых, ведомственных, </w:t>
            </w: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 xml:space="preserve">локальных актов, регламентирующих вопросы организации, планирования и проведения мероприятий, предусмотренных должностными (трудовыми) обязанностями. </w:t>
            </w:r>
            <w:proofErr w:type="gramEnd"/>
          </w:p>
          <w:p w:rsidR="000C71A3" w:rsidRPr="00864FEC" w:rsidRDefault="00D4062E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t>2.Попытка несанкционированного доступа к информационным ресурсам.</w:t>
            </w:r>
          </w:p>
        </w:tc>
        <w:tc>
          <w:tcPr>
            <w:tcW w:w="2105" w:type="dxa"/>
          </w:tcPr>
          <w:p w:rsidR="000C71A3" w:rsidRPr="00864FEC" w:rsidRDefault="00D4062E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b w:val="0"/>
                <w:color w:val="000000"/>
                <w:sz w:val="24"/>
                <w:szCs w:val="24"/>
              </w:rPr>
              <w:lastRenderedPageBreak/>
              <w:t>Заведующий, заместители заведующего</w:t>
            </w:r>
          </w:p>
        </w:tc>
        <w:tc>
          <w:tcPr>
            <w:tcW w:w="2040" w:type="dxa"/>
          </w:tcPr>
          <w:p w:rsidR="00D4062E" w:rsidRPr="00864FEC" w:rsidRDefault="00D4062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Низкая</w:t>
            </w:r>
          </w:p>
          <w:p w:rsidR="00D4062E" w:rsidRPr="00864FEC" w:rsidRDefault="00D4062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вероятность,</w:t>
            </w:r>
          </w:p>
          <w:p w:rsidR="00D4062E" w:rsidRPr="00864FEC" w:rsidRDefault="00D4062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незначительный</w:t>
            </w:r>
          </w:p>
          <w:p w:rsidR="00D4062E" w:rsidRPr="00864FEC" w:rsidRDefault="00D4062E" w:rsidP="006E48B9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FEC">
              <w:rPr>
                <w:rStyle w:val="TimesNewRoman"/>
                <w:color w:val="000000"/>
                <w:sz w:val="24"/>
                <w:szCs w:val="24"/>
              </w:rPr>
              <w:t>потенциальный</w:t>
            </w:r>
          </w:p>
          <w:p w:rsidR="000C71A3" w:rsidRPr="00864FEC" w:rsidRDefault="00D4062E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TimesNewRoman"/>
                <w:b w:val="0"/>
                <w:color w:val="000000"/>
                <w:sz w:val="24"/>
                <w:szCs w:val="24"/>
              </w:rPr>
              <w:lastRenderedPageBreak/>
              <w:t>вред</w:t>
            </w:r>
          </w:p>
        </w:tc>
        <w:tc>
          <w:tcPr>
            <w:tcW w:w="2520" w:type="dxa"/>
            <w:gridSpan w:val="2"/>
          </w:tcPr>
          <w:p w:rsidR="000C71A3" w:rsidRPr="00864FEC" w:rsidRDefault="00D4062E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>1.Граничение доступа в служебное время в информационно-телекоммуникационн</w:t>
            </w: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>ую сеть «Интернет»</w:t>
            </w:r>
          </w:p>
        </w:tc>
        <w:tc>
          <w:tcPr>
            <w:tcW w:w="3049" w:type="dxa"/>
            <w:gridSpan w:val="2"/>
          </w:tcPr>
          <w:p w:rsidR="000C71A3" w:rsidRPr="00864FEC" w:rsidRDefault="00D4062E" w:rsidP="006E48B9">
            <w:pPr>
              <w:pStyle w:val="760"/>
              <w:shd w:val="clear" w:color="auto" w:fill="auto"/>
              <w:spacing w:line="240" w:lineRule="auto"/>
              <w:jc w:val="left"/>
              <w:rPr>
                <w:rStyle w:val="76"/>
                <w:bCs/>
                <w:color w:val="000000"/>
                <w:sz w:val="24"/>
                <w:szCs w:val="24"/>
              </w:rPr>
            </w:pPr>
            <w:r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>1.Установление запрета на использование съемных машин</w:t>
            </w:r>
            <w:r w:rsidR="00D746E1"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ных носителей информации </w:t>
            </w:r>
            <w:r w:rsidR="00D746E1" w:rsidRPr="00864FEC">
              <w:rPr>
                <w:rStyle w:val="76"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="00D746E1" w:rsidRPr="00864FEC">
              <w:rPr>
                <w:rStyle w:val="76"/>
                <w:bCs/>
                <w:color w:val="000000"/>
                <w:sz w:val="24"/>
                <w:szCs w:val="24"/>
              </w:rPr>
              <w:t>флешнакопители</w:t>
            </w:r>
            <w:proofErr w:type="spellEnd"/>
            <w:r w:rsidR="00D746E1" w:rsidRPr="00864FEC">
              <w:rPr>
                <w:rStyle w:val="76"/>
                <w:bCs/>
                <w:color w:val="000000"/>
                <w:sz w:val="24"/>
                <w:szCs w:val="24"/>
              </w:rPr>
              <w:t xml:space="preserve">, внешние накопители на жестких дисках и </w:t>
            </w:r>
            <w:proofErr w:type="spellStart"/>
            <w:proofErr w:type="gramStart"/>
            <w:r w:rsidR="00D746E1" w:rsidRPr="00864FEC">
              <w:rPr>
                <w:rStyle w:val="76"/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="00D746E1" w:rsidRPr="00864FEC">
              <w:rPr>
                <w:rStyle w:val="76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851394" w:rsidRPr="00864FEC" w:rsidRDefault="00851394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p w:rsidR="002B27C0" w:rsidRPr="00864FEC" w:rsidRDefault="002B27C0" w:rsidP="006E48B9">
      <w:pPr>
        <w:pStyle w:val="760"/>
        <w:shd w:val="clear" w:color="auto" w:fill="auto"/>
        <w:spacing w:line="240" w:lineRule="auto"/>
        <w:jc w:val="center"/>
        <w:rPr>
          <w:rStyle w:val="76"/>
          <w:bCs/>
          <w:color w:val="000000"/>
          <w:sz w:val="24"/>
          <w:szCs w:val="24"/>
        </w:rPr>
      </w:pPr>
    </w:p>
    <w:sectPr w:rsidR="002B27C0" w:rsidRPr="00864FEC" w:rsidSect="00E44AE0">
      <w:type w:val="continuous"/>
      <w:pgSz w:w="16838" w:h="11906" w:orient="landscape"/>
      <w:pgMar w:top="426" w:right="678" w:bottom="426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F5" w:rsidRDefault="000036F5" w:rsidP="00411944">
      <w:r>
        <w:separator/>
      </w:r>
    </w:p>
  </w:endnote>
  <w:endnote w:type="continuationSeparator" w:id="0">
    <w:p w:rsidR="000036F5" w:rsidRDefault="000036F5" w:rsidP="0041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F5" w:rsidRDefault="000036F5" w:rsidP="00411944">
      <w:r>
        <w:separator/>
      </w:r>
    </w:p>
  </w:footnote>
  <w:footnote w:type="continuationSeparator" w:id="0">
    <w:p w:rsidR="000036F5" w:rsidRDefault="000036F5" w:rsidP="0041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4D96E28"/>
    <w:multiLevelType w:val="hybridMultilevel"/>
    <w:tmpl w:val="5152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4C71"/>
    <w:multiLevelType w:val="hybridMultilevel"/>
    <w:tmpl w:val="A128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928B6"/>
    <w:multiLevelType w:val="hybridMultilevel"/>
    <w:tmpl w:val="38BC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35CA1"/>
    <w:multiLevelType w:val="hybridMultilevel"/>
    <w:tmpl w:val="8CD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E1B04"/>
    <w:multiLevelType w:val="hybridMultilevel"/>
    <w:tmpl w:val="0114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75479"/>
    <w:multiLevelType w:val="hybridMultilevel"/>
    <w:tmpl w:val="3738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D0"/>
    <w:rsid w:val="000036F5"/>
    <w:rsid w:val="000C71A3"/>
    <w:rsid w:val="00105FF5"/>
    <w:rsid w:val="001A5820"/>
    <w:rsid w:val="001C7030"/>
    <w:rsid w:val="002B27C0"/>
    <w:rsid w:val="002D68BF"/>
    <w:rsid w:val="0030447D"/>
    <w:rsid w:val="00323F02"/>
    <w:rsid w:val="00382EA4"/>
    <w:rsid w:val="00385E10"/>
    <w:rsid w:val="00395BDC"/>
    <w:rsid w:val="00411944"/>
    <w:rsid w:val="00636BBB"/>
    <w:rsid w:val="00646CB2"/>
    <w:rsid w:val="00663129"/>
    <w:rsid w:val="006E48B9"/>
    <w:rsid w:val="00851394"/>
    <w:rsid w:val="00864FEC"/>
    <w:rsid w:val="00876196"/>
    <w:rsid w:val="008A11BE"/>
    <w:rsid w:val="009362D0"/>
    <w:rsid w:val="00977DD6"/>
    <w:rsid w:val="00AD38C6"/>
    <w:rsid w:val="00BE6969"/>
    <w:rsid w:val="00CA4BFC"/>
    <w:rsid w:val="00D4062E"/>
    <w:rsid w:val="00D746E1"/>
    <w:rsid w:val="00E055DB"/>
    <w:rsid w:val="00E15126"/>
    <w:rsid w:val="00E44AE0"/>
    <w:rsid w:val="00EA7901"/>
    <w:rsid w:val="00EE1B1E"/>
    <w:rsid w:val="00F81B25"/>
    <w:rsid w:val="00F90219"/>
    <w:rsid w:val="00FC14B6"/>
    <w:rsid w:val="00FE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6">
    <w:name w:val="Основной текст (76)_"/>
    <w:basedOn w:val="a0"/>
    <w:link w:val="760"/>
    <w:uiPriority w:val="99"/>
    <w:rsid w:val="004119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11944"/>
    <w:rPr>
      <w:rFonts w:ascii="Franklin Gothic Heavy" w:hAnsi="Franklin Gothic Heavy" w:cs="Franklin Gothic Heavy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 pt"/>
    <w:basedOn w:val="1"/>
    <w:uiPriority w:val="99"/>
    <w:rsid w:val="0041194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imesNewRoman3">
    <w:name w:val="Основной текст + Times New Roman3"/>
    <w:aliases w:val="Полужирный"/>
    <w:basedOn w:val="1"/>
    <w:uiPriority w:val="99"/>
    <w:rsid w:val="004119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MSReferenceSansSerif">
    <w:name w:val="Основной текст + MS Reference Sans Serif"/>
    <w:aliases w:val="12 pt,Интервал -1 pt"/>
    <w:basedOn w:val="1"/>
    <w:uiPriority w:val="99"/>
    <w:rsid w:val="00411944"/>
    <w:rPr>
      <w:rFonts w:ascii="MS Reference Sans Serif" w:hAnsi="MS Reference Sans Serif" w:cs="MS Reference Sans Serif"/>
      <w:spacing w:val="-30"/>
      <w:sz w:val="24"/>
      <w:szCs w:val="24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411944"/>
    <w:rPr>
      <w:rFonts w:ascii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Calibri">
    <w:name w:val="Колонтитул + Calibri"/>
    <w:aliases w:val="10 pt"/>
    <w:basedOn w:val="a4"/>
    <w:uiPriority w:val="99"/>
    <w:rsid w:val="00411944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760">
    <w:name w:val="Основной текст (76)"/>
    <w:basedOn w:val="a"/>
    <w:link w:val="76"/>
    <w:uiPriority w:val="99"/>
    <w:rsid w:val="00411944"/>
    <w:pPr>
      <w:shd w:val="clear" w:color="auto" w:fill="FFFFFF"/>
      <w:spacing w:line="523" w:lineRule="exac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3">
    <w:name w:val="Body Text"/>
    <w:basedOn w:val="a"/>
    <w:link w:val="1"/>
    <w:uiPriority w:val="99"/>
    <w:rsid w:val="00411944"/>
    <w:pPr>
      <w:shd w:val="clear" w:color="auto" w:fill="FFFFFF"/>
      <w:spacing w:line="120" w:lineRule="exact"/>
      <w:ind w:hanging="580"/>
    </w:pPr>
    <w:rPr>
      <w:rFonts w:ascii="Franklin Gothic Heavy" w:eastAsiaTheme="minorHAnsi" w:hAnsi="Franklin Gothic Heavy" w:cs="Franklin Gothic Heavy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41194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5">
    <w:name w:val="Колонтитул"/>
    <w:basedOn w:val="a"/>
    <w:link w:val="a4"/>
    <w:uiPriority w:val="99"/>
    <w:rsid w:val="00411944"/>
    <w:pPr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color w:val="auto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4119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94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19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94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85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olas">
    <w:name w:val="Основной текст + Consolas"/>
    <w:aliases w:val="23 pt,Полужирный2,Курсив,Интервал -1 pt1"/>
    <w:basedOn w:val="1"/>
    <w:uiPriority w:val="99"/>
    <w:rsid w:val="00385E10"/>
    <w:rPr>
      <w:rFonts w:ascii="Consolas" w:hAnsi="Consolas" w:cs="Consolas"/>
      <w:b/>
      <w:bCs/>
      <w:i/>
      <w:iCs/>
      <w:spacing w:val="-20"/>
      <w:sz w:val="46"/>
      <w:szCs w:val="46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4 pt"/>
    <w:basedOn w:val="1"/>
    <w:uiPriority w:val="99"/>
    <w:rsid w:val="00BE6969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character" w:customStyle="1" w:styleId="77">
    <w:name w:val="Основной текст (77)_"/>
    <w:basedOn w:val="a0"/>
    <w:link w:val="771"/>
    <w:uiPriority w:val="99"/>
    <w:rsid w:val="008A11BE"/>
    <w:rPr>
      <w:rFonts w:ascii="Times New Roman" w:hAnsi="Times New Roman" w:cs="Times New Roman"/>
      <w:shd w:val="clear" w:color="auto" w:fill="FFFFFF"/>
    </w:rPr>
  </w:style>
  <w:style w:type="paragraph" w:customStyle="1" w:styleId="771">
    <w:name w:val="Основной текст (77)1"/>
    <w:basedOn w:val="a"/>
    <w:link w:val="77"/>
    <w:uiPriority w:val="99"/>
    <w:rsid w:val="008A11BE"/>
    <w:pPr>
      <w:shd w:val="clear" w:color="auto" w:fill="FFFFFF"/>
      <w:spacing w:line="269" w:lineRule="exact"/>
      <w:ind w:hanging="54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6">
    <w:name w:val="Основной текст (76)_"/>
    <w:basedOn w:val="a0"/>
    <w:link w:val="760"/>
    <w:uiPriority w:val="99"/>
    <w:rsid w:val="004119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11944"/>
    <w:rPr>
      <w:rFonts w:ascii="Franklin Gothic Heavy" w:hAnsi="Franklin Gothic Heavy" w:cs="Franklin Gothic Heavy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 pt"/>
    <w:basedOn w:val="1"/>
    <w:uiPriority w:val="99"/>
    <w:rsid w:val="0041194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imesNewRoman3">
    <w:name w:val="Основной текст + Times New Roman3"/>
    <w:aliases w:val="Полужирный"/>
    <w:basedOn w:val="1"/>
    <w:uiPriority w:val="99"/>
    <w:rsid w:val="004119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MSReferenceSansSerif">
    <w:name w:val="Основной текст + MS Reference Sans Serif"/>
    <w:aliases w:val="12 pt,Интервал -1 pt"/>
    <w:basedOn w:val="1"/>
    <w:uiPriority w:val="99"/>
    <w:rsid w:val="00411944"/>
    <w:rPr>
      <w:rFonts w:ascii="MS Reference Sans Serif" w:hAnsi="MS Reference Sans Serif" w:cs="MS Reference Sans Serif"/>
      <w:spacing w:val="-30"/>
      <w:sz w:val="24"/>
      <w:szCs w:val="24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411944"/>
    <w:rPr>
      <w:rFonts w:ascii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Calibri">
    <w:name w:val="Колонтитул + Calibri"/>
    <w:aliases w:val="10 pt"/>
    <w:basedOn w:val="a4"/>
    <w:uiPriority w:val="99"/>
    <w:rsid w:val="00411944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760">
    <w:name w:val="Основной текст (76)"/>
    <w:basedOn w:val="a"/>
    <w:link w:val="76"/>
    <w:uiPriority w:val="99"/>
    <w:rsid w:val="00411944"/>
    <w:pPr>
      <w:shd w:val="clear" w:color="auto" w:fill="FFFFFF"/>
      <w:spacing w:line="523" w:lineRule="exac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3">
    <w:name w:val="Body Text"/>
    <w:basedOn w:val="a"/>
    <w:link w:val="1"/>
    <w:uiPriority w:val="99"/>
    <w:rsid w:val="00411944"/>
    <w:pPr>
      <w:shd w:val="clear" w:color="auto" w:fill="FFFFFF"/>
      <w:spacing w:line="120" w:lineRule="exact"/>
      <w:ind w:hanging="580"/>
    </w:pPr>
    <w:rPr>
      <w:rFonts w:ascii="Franklin Gothic Heavy" w:eastAsiaTheme="minorHAnsi" w:hAnsi="Franklin Gothic Heavy" w:cs="Franklin Gothic Heavy"/>
      <w:color w:val="auto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41194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5">
    <w:name w:val="Колонтитул"/>
    <w:basedOn w:val="a"/>
    <w:link w:val="a4"/>
    <w:uiPriority w:val="99"/>
    <w:rsid w:val="00411944"/>
    <w:pPr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color w:val="auto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unhideWhenUsed/>
    <w:rsid w:val="004119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94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19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94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85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olas">
    <w:name w:val="Основной текст + Consolas"/>
    <w:aliases w:val="23 pt,Полужирный2,Курсив,Интервал -1 pt1"/>
    <w:basedOn w:val="1"/>
    <w:uiPriority w:val="99"/>
    <w:rsid w:val="00385E10"/>
    <w:rPr>
      <w:rFonts w:ascii="Consolas" w:hAnsi="Consolas" w:cs="Consolas"/>
      <w:b/>
      <w:bCs/>
      <w:i/>
      <w:iCs/>
      <w:spacing w:val="-20"/>
      <w:sz w:val="46"/>
      <w:szCs w:val="46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4 pt"/>
    <w:basedOn w:val="1"/>
    <w:uiPriority w:val="99"/>
    <w:rsid w:val="00BE6969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character" w:customStyle="1" w:styleId="77">
    <w:name w:val="Основной текст (77)_"/>
    <w:basedOn w:val="a0"/>
    <w:link w:val="771"/>
    <w:uiPriority w:val="99"/>
    <w:rsid w:val="008A11BE"/>
    <w:rPr>
      <w:rFonts w:ascii="Times New Roman" w:hAnsi="Times New Roman" w:cs="Times New Roman"/>
      <w:shd w:val="clear" w:color="auto" w:fill="FFFFFF"/>
    </w:rPr>
  </w:style>
  <w:style w:type="paragraph" w:customStyle="1" w:styleId="771">
    <w:name w:val="Основной текст (77)1"/>
    <w:basedOn w:val="a"/>
    <w:link w:val="77"/>
    <w:uiPriority w:val="99"/>
    <w:rsid w:val="008A11BE"/>
    <w:pPr>
      <w:shd w:val="clear" w:color="auto" w:fill="FFFFFF"/>
      <w:spacing w:line="269" w:lineRule="exact"/>
      <w:ind w:hanging="540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1445-8F34-4C5E-AB77-02552428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Медики</dc:creator>
  <cp:lastModifiedBy>Рымар</cp:lastModifiedBy>
  <cp:revision>2</cp:revision>
  <dcterms:created xsi:type="dcterms:W3CDTF">2020-09-03T09:23:00Z</dcterms:created>
  <dcterms:modified xsi:type="dcterms:W3CDTF">2020-09-03T09:23:00Z</dcterms:modified>
</cp:coreProperties>
</file>